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6652C5F" w:rsidR="00067FB6" w:rsidRPr="004D6E49" w:rsidRDefault="004D6E4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D6E49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137CCC8" w:rsidR="00ED612A" w:rsidRPr="00BB2D13" w:rsidRDefault="00C05C61" w:rsidP="00EA5F32">
      <w:pPr>
        <w:ind w:left="720"/>
        <w:rPr>
          <w:bCs w:val="0"/>
          <w:sz w:val="24"/>
          <w:szCs w:val="24"/>
        </w:rPr>
      </w:pPr>
      <w:r w:rsidRPr="00C05C61">
        <w:rPr>
          <w:bCs w:val="0"/>
          <w:sz w:val="24"/>
          <w:szCs w:val="24"/>
        </w:rPr>
        <w:t>29A601a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138AC67" w:rsidR="00D65E7E" w:rsidRPr="00BB2D13" w:rsidRDefault="001A3277" w:rsidP="00EA5F32">
      <w:pPr>
        <w:ind w:left="720"/>
        <w:rPr>
          <w:bCs w:val="0"/>
          <w:sz w:val="24"/>
          <w:szCs w:val="24"/>
        </w:rPr>
      </w:pPr>
      <w:r w:rsidRPr="001A3277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B4FE2EC" w:rsidR="007E1F89" w:rsidRDefault="00685980" w:rsidP="00182173">
      <w:pPr>
        <w:ind w:left="720"/>
        <w:rPr>
          <w:bCs w:val="0"/>
          <w:sz w:val="24"/>
          <w:szCs w:val="24"/>
        </w:rPr>
      </w:pPr>
      <w:r w:rsidRPr="00685980">
        <w:rPr>
          <w:bCs w:val="0"/>
          <w:sz w:val="24"/>
          <w:szCs w:val="24"/>
        </w:rPr>
        <w:t>29A6:  Effective forward planning discipline is maintained with consideration to the size and complexity of the acquisition and the program business rhythm to ensure baseline integrity.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A729996" w:rsidR="00ED612A" w:rsidRPr="00E17DF5" w:rsidRDefault="00F13A14" w:rsidP="00EA5F32">
      <w:pPr>
        <w:ind w:left="720"/>
        <w:rPr>
          <w:bCs w:val="0"/>
          <w:sz w:val="24"/>
          <w:szCs w:val="24"/>
        </w:rPr>
      </w:pPr>
      <w:r w:rsidRPr="00F13A14">
        <w:rPr>
          <w:bCs w:val="0"/>
          <w:sz w:val="24"/>
          <w:szCs w:val="24"/>
        </w:rPr>
        <w:t>Is all effort detailed planned within the current rolling wave/freeze period?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5F9C6D7" w14:textId="77777777" w:rsidR="004C29A5" w:rsidRPr="004C29A5" w:rsidRDefault="004C29A5" w:rsidP="004C29A5">
      <w:pPr>
        <w:ind w:left="720"/>
        <w:rPr>
          <w:bCs w:val="0"/>
          <w:sz w:val="24"/>
          <w:szCs w:val="24"/>
        </w:rPr>
      </w:pPr>
      <w:r w:rsidRPr="004C29A5">
        <w:rPr>
          <w:bCs w:val="0"/>
          <w:sz w:val="24"/>
          <w:szCs w:val="24"/>
        </w:rPr>
        <w:t>X = Count of PPs/SLPPs where baseline start precedes the next rolling wave cycle</w:t>
      </w:r>
    </w:p>
    <w:p w14:paraId="19DF56AE" w14:textId="3A4E1DC4" w:rsidR="00B73603" w:rsidRDefault="004C29A5" w:rsidP="004C29A5">
      <w:pPr>
        <w:ind w:left="720"/>
        <w:rPr>
          <w:bCs w:val="0"/>
          <w:sz w:val="24"/>
          <w:szCs w:val="24"/>
        </w:rPr>
      </w:pPr>
      <w:r w:rsidRPr="004C29A5">
        <w:rPr>
          <w:bCs w:val="0"/>
          <w:sz w:val="24"/>
          <w:szCs w:val="24"/>
        </w:rPr>
        <w:t>Y = Total count of PPs/SLPPs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A8B3EEB" w:rsidR="00ED612A" w:rsidRDefault="0036724B" w:rsidP="00EA5F32">
      <w:pPr>
        <w:ind w:left="720"/>
        <w:rPr>
          <w:bCs w:val="0"/>
          <w:sz w:val="24"/>
          <w:szCs w:val="24"/>
        </w:rPr>
      </w:pPr>
      <w:r w:rsidRPr="0036724B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2ECF2F2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02 Accounting Fiscal Calendar</w:t>
      </w:r>
    </w:p>
    <w:p w14:paraId="07311E3C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ab/>
        <w:t>02A Accounting Month Dates</w:t>
      </w:r>
    </w:p>
    <w:p w14:paraId="0261A211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03 System Description</w:t>
      </w:r>
    </w:p>
    <w:p w14:paraId="7693177A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03H Planning window/freeze period</w:t>
      </w:r>
    </w:p>
    <w:p w14:paraId="03F89119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 EV Cost Tool Data</w:t>
      </w:r>
    </w:p>
    <w:p w14:paraId="71E3142A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13H BAC</w:t>
      </w:r>
    </w:p>
    <w:p w14:paraId="2F899648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13U BCWS (time-phasing)</w:t>
      </w:r>
    </w:p>
    <w:p w14:paraId="4C5707EB" w14:textId="77777777" w:rsidR="00BC29FD" w:rsidRPr="00BC29FD" w:rsidRDefault="00BC29FD" w:rsidP="00BC29FD">
      <w:pPr>
        <w:ind w:left="720" w:firstLine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13AP EVT</w:t>
      </w:r>
    </w:p>
    <w:p w14:paraId="41D7B250" w14:textId="77777777" w:rsidR="00BC29FD" w:rsidRPr="00BC29FD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ab/>
        <w:t>13BA WP/PP/SLPP UIDs</w:t>
      </w:r>
    </w:p>
    <w:p w14:paraId="57571CD1" w14:textId="0AE08F24" w:rsidR="00ED612A" w:rsidRDefault="00BC29FD" w:rsidP="00BC29FD">
      <w:pPr>
        <w:ind w:left="720"/>
        <w:rPr>
          <w:bCs w:val="0"/>
          <w:sz w:val="24"/>
          <w:szCs w:val="24"/>
        </w:rPr>
      </w:pPr>
      <w:r w:rsidRPr="00BC29F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93F414E" w14:textId="77777777" w:rsidR="00A52A92" w:rsidRPr="00A52A92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>Program unique directives/procedures defines the rolling wave/freeze period process specific to the acquisition contract/program being tested.</w:t>
      </w:r>
    </w:p>
    <w:p w14:paraId="7AB90DC5" w14:textId="77777777" w:rsidR="00A52A92" w:rsidRPr="00A52A92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 xml:space="preserve">EV Cost Tool data baseline start date is determined by the first Accounting/Fiscal month of non-zero </w:t>
      </w:r>
      <w:proofErr w:type="gramStart"/>
      <w:r w:rsidRPr="00A52A92">
        <w:rPr>
          <w:b w:val="0"/>
          <w:bCs w:val="0"/>
          <w:szCs w:val="24"/>
        </w:rPr>
        <w:t>time-phased</w:t>
      </w:r>
      <w:proofErr w:type="gramEnd"/>
      <w:r w:rsidRPr="00A52A92">
        <w:rPr>
          <w:b w:val="0"/>
          <w:bCs w:val="0"/>
          <w:szCs w:val="24"/>
        </w:rPr>
        <w:t xml:space="preserve"> BCWS. </w:t>
      </w:r>
    </w:p>
    <w:p w14:paraId="6DD3D476" w14:textId="285246DD" w:rsidR="005A57DE" w:rsidRPr="00067FB6" w:rsidRDefault="00A52A92" w:rsidP="00A52A9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52A92">
        <w:rPr>
          <w:b w:val="0"/>
          <w:bCs w:val="0"/>
          <w:szCs w:val="24"/>
        </w:rPr>
        <w:t>Only PPs/SLPPs with BAC &gt; 0 are included in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104CB35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the rolling wave/freeze period process as described in the system description and program directive(s).</w:t>
      </w:r>
    </w:p>
    <w:p w14:paraId="3FF4A00C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Request the contractor provide the rationale and justification for the development of the rolling wave process. Ensure that the rationale and justification addresses:</w:t>
      </w:r>
    </w:p>
    <w:p w14:paraId="26ACC680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How was the process developed based on the size and complexity of the program?</w:t>
      </w:r>
    </w:p>
    <w:p w14:paraId="4D47E3AE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lastRenderedPageBreak/>
        <w:t>How do you ensure adequate forward planning is maintained for performance measurement and critical path development?</w:t>
      </w:r>
    </w:p>
    <w:p w14:paraId="59F6797A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How is the process controlled to maintain baseline integrity?</w:t>
      </w:r>
    </w:p>
    <w:p w14:paraId="5F9F3368" w14:textId="77777777" w:rsidR="00961CD1" w:rsidRPr="00961CD1" w:rsidRDefault="00961CD1" w:rsidP="00961CD1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 xml:space="preserve">If the rationale provided for the development of the rolling wave process does not adequately address the above questions, then the metric fails: otherwise proceed to Step 3. </w:t>
      </w:r>
    </w:p>
    <w:p w14:paraId="798400CF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and count all PPs/SLPPs with BAC &gt; 0; this is the denominator (Y) of the test metric.</w:t>
      </w:r>
    </w:p>
    <w:p w14:paraId="581FF1D8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the commencement date of the next rolling wave cycle beyond the Freeze Period.</w:t>
      </w:r>
    </w:p>
    <w:p w14:paraId="5C8DD3FE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Identify and count all PPs/SLPPs with BAC &gt; 0 where the baseline start precedes the next rolling wave cycle.  This is the numerator (X) of the test metric.</w:t>
      </w:r>
    </w:p>
    <w:p w14:paraId="480AA006" w14:textId="77777777" w:rsidR="00961CD1" w:rsidRPr="00961CD1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 xml:space="preserve">Calculate the test metric (Block 7): X divided by Y. </w:t>
      </w:r>
    </w:p>
    <w:p w14:paraId="1452260A" w14:textId="5AA9DD78" w:rsidR="001515D5" w:rsidRPr="00067FB6" w:rsidRDefault="00961CD1" w:rsidP="00961CD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961CD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915E17" w:rsidRPr="00915E17" w14:paraId="2B256272" w14:textId="77777777" w:rsidTr="00915E17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5965899" w14:textId="77777777" w:rsidR="00915E17" w:rsidRPr="00915E17" w:rsidRDefault="00915E17" w:rsidP="00915E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3D1C305" w14:textId="77777777" w:rsidR="00915E17" w:rsidRPr="00915E17" w:rsidRDefault="00915E17" w:rsidP="00915E17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1335DB4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9E6F6B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15E17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15E17" w:rsidRPr="00915E17" w14:paraId="30713D84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E6B95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B2077F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 xml:space="preserve">Initial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D6813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27A1A6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11/28/2018</w:t>
            </w:r>
          </w:p>
        </w:tc>
      </w:tr>
      <w:tr w:rsidR="00915E17" w:rsidRPr="00915E17" w14:paraId="4837DD9B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1AD20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B52A1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DD89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79D04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5/24/2019</w:t>
            </w:r>
          </w:p>
        </w:tc>
      </w:tr>
      <w:tr w:rsidR="00915E17" w:rsidRPr="00915E17" w14:paraId="74344B3B" w14:textId="77777777" w:rsidTr="00915E17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3D5B6D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92F74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Data Elements Required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CE3A39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9C88AE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8/31/2019</w:t>
            </w:r>
          </w:p>
        </w:tc>
      </w:tr>
      <w:tr w:rsidR="00915E17" w:rsidRPr="00915E17" w14:paraId="7318113D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371657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60BD7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Test Step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51E22B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5E2E03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2/22/2020</w:t>
            </w:r>
          </w:p>
        </w:tc>
      </w:tr>
      <w:tr w:rsidR="00915E17" w:rsidRPr="00915E17" w14:paraId="67E33636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5A5482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68E91B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Update: Assumptions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3574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F6ECB2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8/30/2020</w:t>
            </w:r>
          </w:p>
        </w:tc>
      </w:tr>
      <w:tr w:rsidR="00915E17" w:rsidRPr="00915E17" w14:paraId="02C265C7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3B5BF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02B17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blk 8 for DECM consistency. Update capitalization blk 9.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1EEDE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58880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3/05/2021</w:t>
            </w:r>
          </w:p>
        </w:tc>
      </w:tr>
      <w:tr w:rsidR="00915E17" w:rsidRPr="00915E17" w14:paraId="74646610" w14:textId="77777777" w:rsidTr="00915E17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73D82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8FA99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4FCA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3BFDD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12/13/2021</w:t>
            </w:r>
          </w:p>
        </w:tc>
      </w:tr>
      <w:tr w:rsidR="00915E17" w:rsidRPr="00915E17" w14:paraId="2B41F9F9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C596A" w14:textId="77777777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F1D09" w14:textId="77777777" w:rsidR="00915E17" w:rsidRPr="00915E17" w:rsidRDefault="00915E17" w:rsidP="00915E17">
            <w:pPr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9C0D5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A767B2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12/05/2022</w:t>
            </w:r>
          </w:p>
        </w:tc>
      </w:tr>
      <w:tr w:rsidR="00915E17" w:rsidRPr="00915E17" w14:paraId="23E10F6F" w14:textId="77777777" w:rsidTr="00915E17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6C687" w14:textId="74B7DF46" w:rsidR="00915E17" w:rsidRPr="00915E17" w:rsidRDefault="00915E17" w:rsidP="00915E1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15E17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AF326" w14:textId="7A8B1FAB" w:rsidR="00915E17" w:rsidRPr="00915E17" w:rsidRDefault="00915E17" w:rsidP="00915E17">
            <w:pPr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EC4EF" w14:textId="77777777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45CD48" w14:textId="0C4771AB" w:rsidR="00915E17" w:rsidRPr="00915E17" w:rsidRDefault="00915E17" w:rsidP="00915E1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15E17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15E1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A3277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6724B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29A5"/>
    <w:rsid w:val="004C3FDE"/>
    <w:rsid w:val="004C54E5"/>
    <w:rsid w:val="004C72F1"/>
    <w:rsid w:val="004C7805"/>
    <w:rsid w:val="004C7FC9"/>
    <w:rsid w:val="004D6E4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85980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15E17"/>
    <w:rsid w:val="00932948"/>
    <w:rsid w:val="009400A5"/>
    <w:rsid w:val="00946E11"/>
    <w:rsid w:val="00961CD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52A92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C29FD"/>
    <w:rsid w:val="00BE6554"/>
    <w:rsid w:val="00C02043"/>
    <w:rsid w:val="00C05C61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3A14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